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267.0" w:type="dxa"/>
        <w:tblBorders>
          <w:top w:color="f1f1f1" w:space="0" w:sz="6" w:val="single"/>
          <w:left w:color="f1f1f1" w:space="0" w:sz="6" w:val="single"/>
          <w:bottom w:color="f1f1f1" w:space="0" w:sz="6" w:val="single"/>
          <w:right w:color="f1f1f1" w:space="0" w:sz="6" w:val="single"/>
        </w:tblBorders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1f1f1" w:space="0" w:sz="4" w:val="single"/>
              <w:left w:color="f1f1f1" w:space="0" w:sz="4" w:val="single"/>
              <w:bottom w:color="f1f1f1" w:space="0" w:sz="4" w:val="single"/>
              <w:right w:color="f1f1f1" w:space="0" w:sz="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Dr Shivam Gupta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Contact: +91-8447490018</w:t>
              <w:br w:type="textWrapping"/>
              <w:t xml:space="preserve">Mail ID: shivam.gupta.31@gmail.com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d3d3d3" w:val="clear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highlight w:val="white"/>
                <w:rtl w:val="0"/>
              </w:rPr>
              <w:t xml:space="preserve">Looking for a position in an established hospital where I can serve people with my knowledge and skills for growth and reputation of the firm.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Helvetica Neue" w:cs="Helvetica Neue" w:eastAsia="Helvetica Neue" w:hAnsi="Helvetica Neu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d3d3d3" w:val="clear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Educational Background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4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M.D (Psychiatry) from Jawaharlal Nehru Medical College, Belgaum in 2017.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4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M.B.B.S from the same college in year 2013.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4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Higher secondary from Delhi Public School, R.K Puram, New Delhi in year 2007 with A Grade.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4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High school from St. Gabriel's Academy, Roorkee in year 2005 with 96% in Science and Maths.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spacing w:after="0" w:lineRule="auto"/>
              <w:ind w:left="45" w:right="45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d3d3d3" w:val="clear"/>
              <w:tabs>
                <w:tab w:val="center" w:leader="none" w:pos="4657"/>
                <w:tab w:val="left" w:leader="none" w:pos="8475"/>
              </w:tabs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Trainings Undertaken  and  Work Experience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During M.D ( May 2014 to May 2017) from JNMC Belgaum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-Managing both the in-patients as well as out-patients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-Exposed to Schizophrenia and related disorders, Mood disorders, Anxiety disorders, Obsessive Compulsive spectrum disorders,  Somatoform and related disorders.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-De-addiction medicine, Consultation Liaison psychiatry, Geriatric psychiatry and Child and adolescent psychiatry.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-2 month training in Neurology, 1 month in Paediatric Neurology.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-Can perform Behavioural therapies, Cognitive Behavioural therapy, Marital therapy, Motivational enhancement therapy along with supportive psychotherapies.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-Experienced in ECTs and rTMS.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Work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3"/>
                <w:szCs w:val="23"/>
                <w:highlight w:val="white"/>
                <w:rtl w:val="0"/>
              </w:rPr>
              <w:t xml:space="preserve">ed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as Attending consultant in Cosmos Institute of Mental and Behavioural Sciences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3"/>
                <w:szCs w:val="23"/>
                <w:highlight w:val="white"/>
                <w:rtl w:val="0"/>
              </w:rPr>
              <w:t xml:space="preserve">from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 July '17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3"/>
                <w:szCs w:val="23"/>
                <w:highlight w:val="white"/>
                <w:rtl w:val="0"/>
              </w:rPr>
              <w:t xml:space="preserve"> to Jan ‘18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Worked as a Senior Resident in ESIC,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Jhilmil from 30/1/18 t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o 31/3/19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Worked as Senior Resident at AIIMS, Rishikesh from 1/4/19 to 3/9/19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Worked as Consultant Psychiatrist at Vinay Vishal Healthcare, Roorkee from 4/9/19 till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Oral paper presentation on "Prevalence and clinical correlates of depression in patients with chronic kidney disease" in ANCIAPP, 2016.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Speaker in a symposium on "rTMS in clinical practice" in World Congress of Mental Health in New Delhi, 2017.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Conducted a workshop on "rTMS: hands on training" in World Congress of Mental Health, New Delhi, 2017.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4">
            <w:pPr>
              <w:shd w:fill="d3d3d3" w:val="clear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Rule="auto"/>
              <w:ind w:left="720" w:right="45" w:hanging="360"/>
              <w:rPr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Polite and soft in nature.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Rule="auto"/>
              <w:ind w:left="720" w:right="45" w:hanging="360"/>
              <w:rPr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Good verbal and written communication skills.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Rule="auto"/>
              <w:ind w:left="720" w:right="45" w:hanging="360"/>
              <w:rPr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Good command over handling ECT and rTMS and in reading MRI, CT and EEG.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Rule="auto"/>
              <w:ind w:left="720" w:right="45" w:hanging="360"/>
              <w:rPr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Punctual and Disciplined.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spacing w:after="0" w:lineRule="auto"/>
              <w:ind w:left="45" w:right="45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d3d3d3" w:val="clear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Extra Curricular Activities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spacing w:after="0" w:lineRule="auto"/>
              <w:ind w:left="720" w:right="45" w:hanging="360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College literary team with awards in story writing.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45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State level volleyball team.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after="0" w:lineRule="auto"/>
              <w:ind w:left="720" w:right="45" w:hanging="360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Represented college in general knowledge quiz competitions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left="720" w:right="45" w:firstLine="0"/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hd w:fill="d3d3d3" w:val="clear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lineRule="auto"/>
              <w:ind w:left="720" w:right="45" w:hanging="360"/>
              <w:rPr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Playing volleyball, cricket, swimming, basketball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lineRule="auto"/>
              <w:ind w:left="720" w:right="45" w:hanging="360"/>
              <w:rPr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lineRule="auto"/>
              <w:ind w:left="720" w:right="45" w:hanging="360"/>
              <w:rPr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Writing stories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spacing w:after="0" w:lineRule="auto"/>
              <w:ind w:left="45" w:right="45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d3d3d3" w:val="clear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Personal Details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3"/>
                <w:szCs w:val="23"/>
                <w:rtl w:val="0"/>
              </w:rPr>
              <w:t xml:space="preserve">Date of birth: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 31-07-1989</w:t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3"/>
                <w:szCs w:val="23"/>
                <w:rtl w:val="0"/>
              </w:rPr>
              <w:t xml:space="preserve">Languages known: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 English, Hindi, Kannada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3"/>
                <w:szCs w:val="23"/>
                <w:rtl w:val="0"/>
              </w:rPr>
              <w:t xml:space="preserve">Spouse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  <w:rtl w:val="0"/>
              </w:rPr>
              <w:t xml:space="preserve">: Dr. Kanika Jain,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3"/>
                <w:szCs w:val="23"/>
                <w:rtl w:val="0"/>
              </w:rPr>
              <w:t xml:space="preserve">OBGYN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Helvetica Neue" w:cs="Helvetica Neue" w:eastAsia="Helvetica Neue" w:hAnsi="Helvetica Neue"/>
                <w:b w:val="0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3"/>
                <w:szCs w:val="23"/>
                <w:rtl w:val="0"/>
              </w:rPr>
              <w:t xml:space="preserve">Address-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3"/>
                <w:szCs w:val="23"/>
                <w:rtl w:val="0"/>
              </w:rPr>
              <w:t xml:space="preserve">46 Civil Lines, Roorkee-247667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Helvetica Neue" w:cs="Helvetica Neue" w:eastAsia="Helvetica Neue" w:hAnsi="Helvetica Neue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000000"/>
                <w:sz w:val="23"/>
                <w:szCs w:val="23"/>
                <w:rtl w:val="0"/>
              </w:rPr>
              <w:t xml:space="preserve">                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f1f1" w:space="0" w:sz="4" w:val="single"/>
              <w:left w:color="f1f1f1" w:space="0" w:sz="4" w:val="single"/>
              <w:bottom w:color="f1f1f1" w:space="0" w:sz="4" w:val="single"/>
              <w:right w:color="f1f1f1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1f1f1" w:space="0" w:sz="4" w:val="single"/>
              <w:left w:color="f1f1f1" w:space="0" w:sz="4" w:val="single"/>
              <w:bottom w:color="f1f1f1" w:space="0" w:sz="4" w:val="single"/>
              <w:right w:color="f1f1f1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